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</w:r>
      <w:bookmarkStart w:id="0" w:name="OLE_LINK37"/>
      <w:bookmarkStart w:id="1" w:name="_Toc57314688"/>
      <w:bookmarkStart w:id="2" w:name="_Toc69729002"/>
      <w:bookmarkStart w:id="3" w:name="OLE_LINK37"/>
      <w:bookmarkStart w:id="4" w:name="_Toc57314688"/>
      <w:bookmarkStart w:id="5" w:name="_Toc69729002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sz w:val="25"/>
          <w:szCs w:val="25"/>
          <w:lang w:eastAsia="ru-RU"/>
        </w:rPr>
      </w:pPr>
      <w:bookmarkStart w:id="6" w:name="_Toc57314688"/>
      <w:bookmarkStart w:id="7" w:name="_Toc69729002"/>
      <w:r>
        <w:rPr>
          <w:rFonts w:eastAsia="Times New Roman" w:ascii="Times New Roman" w:hAnsi="Times New Roman"/>
          <w:b/>
          <w:sz w:val="25"/>
          <w:szCs w:val="25"/>
          <w:lang w:eastAsia="ru-RU"/>
        </w:rPr>
        <w:t>ПРОТОКОЛ № 2</w:t>
      </w:r>
      <w:bookmarkEnd w:id="6"/>
      <w:bookmarkEnd w:id="7"/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/>
        <w:jc w:val="center"/>
        <w:outlineLvl w:val="0"/>
        <w:rPr>
          <w:rFonts w:ascii="Times New Roman" w:hAnsi="Times New Roman" w:eastAsia="Times New Roman"/>
          <w:b/>
          <w:sz w:val="25"/>
          <w:szCs w:val="25"/>
          <w:lang w:eastAsia="ru-RU"/>
        </w:rPr>
      </w:pPr>
      <w:bookmarkStart w:id="8" w:name="OLE_LINK37"/>
      <w:r>
        <w:rPr>
          <w:rFonts w:eastAsia="Times New Roman" w:ascii="Times New Roman" w:hAnsi="Times New Roman"/>
          <w:b/>
          <w:sz w:val="25"/>
          <w:szCs w:val="25"/>
          <w:lang w:eastAsia="ru-RU"/>
        </w:rPr>
        <w:t>процедуры рассмотрения единственной заявки на участие в открытом конкурсе</w:t>
      </w:r>
      <w:bookmarkEnd w:id="8"/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/>
        <w:jc w:val="center"/>
        <w:outlineLvl w:val="0"/>
        <w:rPr>
          <w:rFonts w:ascii="Times New Roman" w:hAnsi="Times New Roman" w:eastAsia="Times New Roman"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  <w:t>на право заключения договора на выполнение редакционно-издательских и полиграфических работ по подготовке оригинал-макета и изданию Литературного альманаха-6 (по итогам конкурса «Мост дружбы»), включая доставку и погрузочно-разгрузочные работы</w:t>
      </w:r>
    </w:p>
    <w:p>
      <w:pPr>
        <w:pStyle w:val="NormalWeb"/>
        <w:spacing w:before="360" w:after="360"/>
        <w:ind w:right="-57" w:hanging="0"/>
        <w:rPr>
          <w:rFonts w:eastAsia="Times New Roman"/>
          <w:bCs/>
          <w:sz w:val="25"/>
          <w:szCs w:val="25"/>
        </w:rPr>
      </w:pPr>
      <w:bookmarkStart w:id="9" w:name="OLE_LINK38"/>
      <w:bookmarkEnd w:id="9"/>
      <w:r>
        <w:rPr>
          <w:bCs/>
          <w:sz w:val="25"/>
          <w:szCs w:val="25"/>
        </w:rPr>
        <w:t>г</w:t>
      </w:r>
      <w:r>
        <w:rPr>
          <w:rFonts w:eastAsia="Times New Roman"/>
          <w:bCs/>
          <w:sz w:val="25"/>
          <w:szCs w:val="25"/>
        </w:rPr>
        <w:t>. Москва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Cs/>
          <w:sz w:val="25"/>
          <w:szCs w:val="25"/>
        </w:rPr>
        <w:t>02</w:t>
      </w:r>
      <w:r>
        <w:rPr>
          <w:rFonts w:eastAsia="Times New Roman"/>
          <w:bCs/>
          <w:sz w:val="25"/>
          <w:szCs w:val="25"/>
        </w:rPr>
        <w:t xml:space="preserve"> </w:t>
      </w:r>
      <w:r>
        <w:rPr>
          <w:rFonts w:eastAsia="Times New Roman"/>
          <w:bCs/>
          <w:sz w:val="25"/>
          <w:szCs w:val="25"/>
        </w:rPr>
        <w:t>октября</w:t>
      </w:r>
      <w:r>
        <w:rPr>
          <w:rFonts w:eastAsia="Times New Roman"/>
          <w:bCs/>
          <w:sz w:val="25"/>
          <w:szCs w:val="25"/>
        </w:rPr>
        <w:t xml:space="preserve"> 2023 г.</w:t>
      </w:r>
    </w:p>
    <w:p>
      <w:pPr>
        <w:pStyle w:val="Normal"/>
        <w:widowControl w:val="false"/>
        <w:spacing w:lineRule="auto" w:line="288" w:before="0" w:after="0"/>
        <w:ind w:firstLine="709"/>
        <w:jc w:val="both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 xml:space="preserve">1. Заказчик и организатор закупки – Постоянный Комитет Союзного государства. </w:t>
      </w:r>
    </w:p>
    <w:p>
      <w:pPr>
        <w:pStyle w:val="Normal"/>
        <w:spacing w:lineRule="auto" w:line="288" w:before="0" w:after="0"/>
        <w:ind w:firstLine="709"/>
        <w:jc w:val="both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>2. Место, дата, время проведения процедуры рассмотрения единственной заявки на участие в открытом конкурсе (далее – конкурс).</w:t>
      </w:r>
    </w:p>
    <w:p>
      <w:pPr>
        <w:pStyle w:val="Normal"/>
        <w:spacing w:lineRule="auto" w:line="288" w:before="0" w:after="0"/>
        <w:ind w:firstLine="709"/>
        <w:jc w:val="both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 xml:space="preserve">Процедура рассмотрения единственной заявки на участие в конкурсе проводилась по адресу: Российская Федерация, 119034, г. Москва, Еропкинский переулок, д.5, стр.1, каб. № 212, 02.10.2023 в 15 часов 00 минут. </w:t>
      </w:r>
    </w:p>
    <w:p>
      <w:pPr>
        <w:pStyle w:val="NormalWeb"/>
        <w:spacing w:lineRule="auto" w:line="264" w:before="0" w:after="0"/>
        <w:ind w:right="-56" w:firstLine="709"/>
        <w:contextualSpacing/>
        <w:jc w:val="both"/>
        <w:rPr>
          <w:rFonts w:eastAsia="Times New Roman"/>
          <w:bCs/>
          <w:sz w:val="25"/>
          <w:szCs w:val="25"/>
        </w:rPr>
      </w:pPr>
      <w:r>
        <w:rPr>
          <w:rFonts w:eastAsia="Times New Roman"/>
          <w:bCs/>
          <w:sz w:val="25"/>
          <w:szCs w:val="25"/>
        </w:rPr>
        <w:t>3. Состав комиссии утвержден приказом Постоянного Комитета Союзного государства от 08.09.2023 № 44 (в редакции приказа Постоянного Комитета Союзного государства от 20.09.2023 № 47).</w:t>
      </w:r>
    </w:p>
    <w:p>
      <w:pPr>
        <w:pStyle w:val="NormalWeb"/>
        <w:spacing w:lineRule="auto" w:line="264" w:before="120" w:after="120"/>
        <w:ind w:right="-57" w:firstLine="709"/>
        <w:contextualSpacing/>
        <w:jc w:val="both"/>
        <w:rPr>
          <w:rFonts w:eastAsia="Times New Roman"/>
          <w:bCs/>
          <w:sz w:val="25"/>
          <w:szCs w:val="25"/>
        </w:rPr>
      </w:pPr>
      <w:r>
        <w:rPr>
          <w:rFonts w:eastAsia="Times New Roman"/>
          <w:bCs/>
          <w:sz w:val="25"/>
          <w:szCs w:val="25"/>
        </w:rPr>
        <w:t>Заседание проводится в присутствии 6 членов комиссии:</w:t>
      </w:r>
    </w:p>
    <w:tbl>
      <w:tblPr>
        <w:tblW w:w="9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688"/>
        <w:gridCol w:w="6656"/>
      </w:tblGrid>
      <w:tr>
        <w:trPr>
          <w:trHeight w:val="360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20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Члены комиссии: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Климов</w:t>
            </w:r>
          </w:p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Сергей Владимирович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начальник Департамента социальной политики и информационного обеспечения, заместитель председателя конкурсной комиссии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Токун</w:t>
            </w:r>
          </w:p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Олег Валерьевич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заместитель начальника Департамента социальной политики и информационного обеспечения</w:t>
            </w:r>
          </w:p>
        </w:tc>
      </w:tr>
      <w:tr>
        <w:trPr>
          <w:trHeight w:val="637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 xml:space="preserve">Ишутина </w:t>
            </w:r>
          </w:p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Виктория Викторовна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советник отдела информационного обеспечения Департамента социальной политики и информационного обеспечения, секретарь конкурсной комиссии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Захарова</w:t>
            </w:r>
          </w:p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Елена Сергеевна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консультант отдела информационного обеспечения Департамента социальной политики и информационного обеспечения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Смирнова</w:t>
            </w:r>
          </w:p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Татьяна Михайловна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советник Департамента правового обеспечения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Суржик</w:t>
            </w:r>
          </w:p>
          <w:p>
            <w:pPr>
              <w:pStyle w:val="Normal"/>
              <w:widowControl w:val="false"/>
              <w:spacing w:lineRule="auto" w:line="264" w:before="0" w:after="0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Елена Владимировна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 xml:space="preserve">консультант Департамента финансов и бюджетной политики </w:t>
            </w:r>
          </w:p>
        </w:tc>
      </w:tr>
    </w:tbl>
    <w:p>
      <w:pPr>
        <w:pStyle w:val="Normal"/>
        <w:spacing w:lineRule="auto" w:line="264" w:before="240" w:after="240"/>
        <w:ind w:firstLine="709"/>
        <w:contextualSpacing/>
        <w:jc w:val="center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>Кворум имеется. Комиссия правомочна.</w:t>
      </w:r>
    </w:p>
    <w:p>
      <w:pPr>
        <w:pStyle w:val="Normal"/>
        <w:spacing w:lineRule="auto" w:line="264" w:before="240" w:after="240"/>
        <w:ind w:firstLine="709"/>
        <w:contextualSpacing/>
        <w:jc w:val="center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88" w:before="120" w:after="0"/>
        <w:ind w:firstLine="709"/>
        <w:jc w:val="both"/>
        <w:outlineLvl w:val="0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>4.</w:t>
      </w:r>
      <w:r>
        <w:rPr>
          <w:rFonts w:eastAsia="Times New Roman" w:ascii="Times New Roman" w:hAnsi="Times New Roman"/>
          <w:b/>
          <w:sz w:val="25"/>
          <w:szCs w:val="25"/>
          <w:lang w:eastAsia="ru-RU"/>
        </w:rPr>
        <w:t xml:space="preserve">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>На процедуре рассмотрения единственной заявки на участие в конкурсе была рассмотрена заявка участника конкурса:</w:t>
      </w:r>
    </w:p>
    <w:tbl>
      <w:tblPr>
        <w:tblW w:w="9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042"/>
        <w:gridCol w:w="3159"/>
        <w:gridCol w:w="457"/>
        <w:gridCol w:w="2976"/>
        <w:gridCol w:w="44"/>
      </w:tblGrid>
      <w:tr>
        <w:trPr>
          <w:trHeight w:val="750" w:hRule="atLeast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9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участника конкурса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Адрес участника конкурса</w:t>
            </w:r>
          </w:p>
        </w:tc>
      </w:tr>
      <w:tr>
        <w:trPr>
          <w:trHeight w:val="750" w:hRule="atLeast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9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Кз – 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РИУ «Издательский дом «Звязда»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220013, Республика Беларусь, г. Минск, ул. Б.Хмельницкого, 10а, ком. 501 – 531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</w:r>
          </w:p>
        </w:tc>
      </w:tr>
      <w:tr>
        <w:trPr/>
        <w:tc>
          <w:tcPr>
            <w:tcW w:w="6658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сведений и документов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Наличие документов в заявке участника конкурса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РИУ «Издательский дом «Звязда»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Конкурсная заявка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514 177 руб. 99 коп.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Анкета участника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Учредительные документы участника конкурса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(Устав (нотариально заверенная копия))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" w:leader="none"/>
              </w:tabs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Бухгалтерский баланс и отчет о финансовых результатах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 xml:space="preserve">(в соответствии </w:t>
            </w:r>
            <w:r>
              <w:rPr>
                <w:rFonts w:eastAsia="Times New Roman" w:ascii="Times New Roman" w:hAnsi="Times New Roman"/>
                <w:bCs/>
                <w:spacing w:val="-6"/>
                <w:sz w:val="25"/>
                <w:szCs w:val="25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Таблица цен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Опись документов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>
              <w:rPr>
                <w:rFonts w:eastAsia="Times New Roman"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(по форме № 6 конкурсной документации)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jc w:val="both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Всего (листов) страниц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5"/>
                <w:szCs w:val="25"/>
                <w:lang w:eastAsia="ru-RU"/>
              </w:rPr>
              <w:t>117 л.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4" w:before="240" w:after="0"/>
        <w:ind w:firstLine="709"/>
        <w:jc w:val="both"/>
        <w:outlineLvl w:val="0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>5. Конкурсная комиссия рассмотрела единственную заявку на участие в конкурсе в соответствии с требованиями и условиями, установленными в конкурсной документации, и приняла единогласное решение:</w:t>
      </w:r>
    </w:p>
    <w:p>
      <w:pPr>
        <w:pStyle w:val="Normal"/>
        <w:spacing w:lineRule="atLeast" w:line="24" w:before="0" w:after="0"/>
        <w:ind w:firstLine="709"/>
        <w:jc w:val="both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>5.1. признать заявку РИУ «Издательский дом «Звязда» надлежащей (соответствующей всем требованиям конкурсной документации);</w:t>
      </w:r>
    </w:p>
    <w:p>
      <w:pPr>
        <w:pStyle w:val="Normal"/>
        <w:tabs>
          <w:tab w:val="clear" w:pos="708"/>
          <w:tab w:val="left" w:pos="851" w:leader="none"/>
        </w:tabs>
        <w:spacing w:lineRule="atLeast" w:line="24" w:before="0" w:after="0"/>
        <w:ind w:firstLine="709"/>
        <w:jc w:val="both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>5.2. Рекомендовать Заказчику в установленный срок заключить договор на выполнение редакционно-издательских и полиграфических работ по подготовке оригинал-макета и изданию Литературного альманаха-6 (по итогам конкурса «Мост дружбы»), включая доставку и погрузочно-разгрузочные работы, с РИУ «Издательский дом «Звязда» по цене 514 177,99 (Пятьсот четырнадцать тысяч сто семьдесят семь) рублей 99</w:t>
      </w:r>
      <w:bookmarkStart w:id="10" w:name="_GoBack"/>
      <w:bookmarkEnd w:id="10"/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 xml:space="preserve"> коп.</w:t>
        <w:br/>
        <w:t>и на условиях, указанных в конкурсной документации к конкурсу и в конкурсной заявке РИУ «Издательский дом «Звязда».</w:t>
      </w:r>
    </w:p>
    <w:p>
      <w:pPr>
        <w:pStyle w:val="Normal"/>
        <w:tabs>
          <w:tab w:val="clear" w:pos="708"/>
          <w:tab w:val="left" w:pos="851" w:leader="none"/>
        </w:tabs>
        <w:spacing w:lineRule="atLeast" w:line="24" w:before="0" w:after="0"/>
        <w:ind w:firstLine="709"/>
        <w:jc w:val="both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>6. Заседание комиссии окончено 02.10.2023 в 15 часов 20 минут по московскому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времени.</w:t>
      </w:r>
    </w:p>
    <w:p>
      <w:pPr>
        <w:pStyle w:val="Normal"/>
        <w:keepNext w:val="true"/>
        <w:suppressAutoHyphens w:val="true"/>
        <w:spacing w:before="0" w:after="200"/>
        <w:ind w:firstLine="709"/>
        <w:contextualSpacing/>
        <w:jc w:val="both"/>
        <w:rPr>
          <w:rFonts w:ascii="Times New Roman" w:hAnsi="Times New Roman" w:eastAsia="Times New Roman"/>
          <w:bCs/>
          <w:sz w:val="25"/>
          <w:szCs w:val="25"/>
          <w:lang w:eastAsia="ru-RU"/>
        </w:rPr>
      </w:pPr>
      <w:bookmarkStart w:id="11" w:name="OLE_LINK38"/>
      <w:bookmarkStart w:id="12" w:name="OLE_LINK31"/>
      <w:bookmarkEnd w:id="11"/>
      <w:bookmarkEnd w:id="12"/>
      <w:r>
        <w:rPr>
          <w:rFonts w:eastAsia="Times New Roman" w:ascii="Times New Roman" w:hAnsi="Times New Roman"/>
          <w:bCs/>
          <w:sz w:val="25"/>
          <w:szCs w:val="25"/>
          <w:lang w:eastAsia="ru-RU"/>
        </w:rPr>
        <w:t>7. Настоящий протокол будет размещен на официальном сайте Заказчика: посткомсг.рф.</w:t>
      </w:r>
    </w:p>
    <w:p>
      <w:pPr>
        <w:pStyle w:val="Normal"/>
        <w:numPr>
          <w:ilvl w:val="0"/>
          <w:numId w:val="0"/>
        </w:numPr>
        <w:spacing w:lineRule="atLeast" w:line="24" w:before="0" w:after="0"/>
        <w:ind w:firstLine="709"/>
        <w:jc w:val="both"/>
        <w:outlineLvl w:val="0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>8. Протокол подписан всеми присутствующими на заседании членами комиссии:</w:t>
      </w:r>
    </w:p>
    <w:p>
      <w:pPr>
        <w:pStyle w:val="Normal"/>
        <w:numPr>
          <w:ilvl w:val="0"/>
          <w:numId w:val="0"/>
        </w:numPr>
        <w:spacing w:lineRule="atLeast" w:line="24" w:before="0" w:after="0"/>
        <w:ind w:firstLine="709"/>
        <w:jc w:val="both"/>
        <w:outlineLvl w:val="0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Климов С.В. ________________</w:t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</w:r>
      <w:bookmarkStart w:id="13" w:name="OLE_LINK31"/>
      <w:bookmarkStart w:id="14" w:name="OLE_LINK31"/>
      <w:bookmarkEnd w:id="14"/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Токун О.В. _________________</w:t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Ишутина В.В._________________</w:t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Смирнова Т.М. ________________</w:t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Захарова Е.С. _______________</w:t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Web"/>
        <w:spacing w:before="0" w:after="0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Суржик Е.В. _______________</w:t>
      </w:r>
    </w:p>
    <w:sectPr>
      <w:headerReference w:type="default" r:id="rId2"/>
      <w:type w:val="nextPage"/>
      <w:pgSz w:w="11906" w:h="16838"/>
      <w:pgMar w:left="1418" w:right="567" w:gutter="0" w:header="0" w:top="851" w:footer="0" w:bottom="56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72877281"/>
    </w:sdtPr>
    <w:sdtContent>
      <w:p>
        <w:pPr>
          <w:pStyle w:val="Style2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</w:r>
      </w:p>
      <w:p>
        <w:pPr>
          <w:pStyle w:val="Style2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6808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a6a88"/>
    <w:rPr>
      <w:rFonts w:ascii="Segoe UI" w:hAnsi="Segoe UI" w:eastAsia="Calibr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277a5"/>
    <w:rPr>
      <w:rFonts w:ascii="Calibri" w:hAnsi="Calibri" w:eastAsia="Calibri"/>
      <w:sz w:val="22"/>
    </w:rPr>
  </w:style>
  <w:style w:type="character" w:styleId="Style16" w:customStyle="1">
    <w:name w:val="Нижний колонтитул Знак"/>
    <w:basedOn w:val="DefaultParagraphFont"/>
    <w:uiPriority w:val="99"/>
    <w:qFormat/>
    <w:rsid w:val="000277a5"/>
    <w:rPr>
      <w:rFonts w:ascii="Calibri" w:hAnsi="Calibri" w:eastAsia="Calibri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a6a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265133"/>
    <w:pPr>
      <w:spacing w:lineRule="auto" w:line="240" w:before="225" w:after="225"/>
    </w:pPr>
    <w:rPr>
      <w:rFonts w:ascii="Times New Roman" w:hAnsi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0277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0277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D004-48AD-4F0A-BC8D-334D607E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LibreOffice/7.5.6.2$Linux_X86_64 LibreOffice_project/50$Build-2</Application>
  <AppVersion>15.0000</AppVersion>
  <Pages>3</Pages>
  <Words>531</Words>
  <Characters>3766</Characters>
  <CharactersWithSpaces>4332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2023-05-05T08:20:00Z</dcterms:created>
  <dc:creator>Б.А. Беляков</dc:creator>
  <dc:description/>
  <dc:language>ru-RU</dc:language>
  <cp:lastModifiedBy/>
  <cp:lastPrinted>2023-10-02T13:52:00Z</cp:lastPrinted>
  <dcterms:modified xsi:type="dcterms:W3CDTF">2023-10-03T10:33:18Z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